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B7" w:rsidRPr="00442E6C" w:rsidRDefault="000E6DB7" w:rsidP="000E6DB7">
      <w:pPr>
        <w:keepNext/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E6DB7" w:rsidRPr="00442E6C" w:rsidRDefault="000E6DB7" w:rsidP="000E6DB7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>TEHNIČKA  ŠKOLA  KUTINA</w:t>
      </w:r>
    </w:p>
    <w:p w:rsidR="000E6DB7" w:rsidRPr="00442E6C" w:rsidRDefault="000E6DB7" w:rsidP="000E6DB7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 xml:space="preserve">            K U T I N A</w:t>
      </w:r>
    </w:p>
    <w:p w:rsidR="000E6DB7" w:rsidRPr="00442E6C" w:rsidRDefault="000E6DB7" w:rsidP="000E6DB7">
      <w:pPr>
        <w:spacing w:after="0" w:line="240" w:lineRule="auto"/>
        <w:rPr>
          <w:rFonts w:ascii="Trebuchet MS" w:eastAsia="Times New Roman" w:hAnsi="Trebuchet MS" w:cs="Times New Roman"/>
          <w:i/>
          <w:iCs/>
          <w:sz w:val="18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16"/>
          <w:szCs w:val="24"/>
        </w:rPr>
        <w:t xml:space="preserve">e-mail: </w:t>
      </w:r>
      <w:r w:rsidRPr="00442E6C">
        <w:rPr>
          <w:rFonts w:ascii="Trebuchet MS" w:eastAsia="Times New Roman" w:hAnsi="Trebuchet MS" w:cs="Times New Roman"/>
          <w:i/>
          <w:iCs/>
          <w:sz w:val="18"/>
          <w:szCs w:val="24"/>
        </w:rPr>
        <w:t>ured@ss-tehnicka-kt.skole.hr</w:t>
      </w:r>
    </w:p>
    <w:p w:rsidR="000E6DB7" w:rsidRPr="00442E6C" w:rsidRDefault="000E6DB7" w:rsidP="000E6DB7">
      <w:pPr>
        <w:spacing w:after="0" w:line="240" w:lineRule="auto"/>
        <w:rPr>
          <w:rFonts w:ascii="Trebuchet MS" w:eastAsia="Times New Roman" w:hAnsi="Trebuchet MS" w:cs="Times New Roman"/>
          <w:i/>
          <w:iCs/>
          <w:sz w:val="20"/>
          <w:szCs w:val="24"/>
        </w:rPr>
      </w:pPr>
    </w:p>
    <w:p w:rsidR="000E6DB7" w:rsidRPr="00442E6C" w:rsidRDefault="000E6DB7" w:rsidP="000E6DB7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KLASA: 112-01/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1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-01-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0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9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 </w:t>
      </w:r>
    </w:p>
    <w:p w:rsidR="000E6DB7" w:rsidRPr="00442E6C" w:rsidRDefault="000E6DB7" w:rsidP="000E6DB7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URBROJ: 2176-57-02/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1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</w:t>
      </w:r>
      <w:r w:rsidR="00ED6005">
        <w:rPr>
          <w:rFonts w:ascii="Trebuchet MS" w:eastAsia="Times New Roman" w:hAnsi="Trebuchet MS" w:cs="Times New Roman"/>
          <w:i/>
          <w:iCs/>
          <w:sz w:val="24"/>
          <w:szCs w:val="24"/>
        </w:rPr>
        <w:t>8</w:t>
      </w:r>
    </w:p>
    <w:p w:rsidR="000E6DB7" w:rsidRPr="00442E6C" w:rsidRDefault="000E6DB7" w:rsidP="000E6DB7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</w:p>
    <w:p w:rsidR="000E6DB7" w:rsidRPr="00442E6C" w:rsidRDefault="000E6DB7" w:rsidP="000E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Kutina, 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3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.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studenog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20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1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.</w:t>
      </w:r>
    </w:p>
    <w:p w:rsidR="000E6DB7" w:rsidRDefault="000E6DB7" w:rsidP="000E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0E6DB7" w:rsidRDefault="000E6DB7" w:rsidP="000E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E6DB7" w:rsidRDefault="000E6DB7" w:rsidP="000E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E6DB7" w:rsidRPr="00383AED" w:rsidRDefault="000E6DB7" w:rsidP="000E6DB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Temeljem Pravilnika o načinu i postupku zapošljavanja u Tehničkoj školi Kutina</w:t>
      </w:r>
      <w:r>
        <w:rPr>
          <w:rFonts w:ascii="Times New Roman" w:hAnsi="Times New Roman" w:cs="Times New Roman"/>
          <w:sz w:val="24"/>
          <w:szCs w:val="24"/>
        </w:rPr>
        <w:t>, Povjerenstvo za procjenu kandidata za zapošljavanje Tehničke škole Kutina objavljuje sljedeću</w:t>
      </w:r>
    </w:p>
    <w:p w:rsidR="000E6DB7" w:rsidRDefault="000E6DB7" w:rsidP="000E6DB7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0E6DB7" w:rsidRPr="005E44FC" w:rsidRDefault="000E6DB7" w:rsidP="000E6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ODLUKU</w:t>
      </w:r>
    </w:p>
    <w:p w:rsidR="000E6DB7" w:rsidRDefault="000E6DB7" w:rsidP="000E6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4FC">
        <w:rPr>
          <w:rFonts w:ascii="Times New Roman" w:hAnsi="Times New Roman" w:cs="Times New Roman"/>
          <w:b/>
          <w:color w:val="000000"/>
          <w:sz w:val="24"/>
          <w:szCs w:val="24"/>
        </w:rPr>
        <w:t>o načinu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procjene odnosno testiranja kandidata( m/ž) prijavljenih na natječaj</w:t>
      </w:r>
    </w:p>
    <w:p w:rsidR="000E6DB7" w:rsidRDefault="000E6DB7" w:rsidP="000E6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DB7" w:rsidRDefault="000E6DB7" w:rsidP="000E6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DB7" w:rsidRPr="003D6C39" w:rsidRDefault="000E6DB7" w:rsidP="000E6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0E6DB7" w:rsidRDefault="000E6DB7" w:rsidP="000E6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DB7" w:rsidRPr="003D6C39" w:rsidRDefault="000E6DB7" w:rsidP="000E6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 natječaj objavljen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na oglasnoj ploči i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Tehničke škole Kutina,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kao i na mrežnoj stranici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oglasnoj ploči Hrvatskog zavoda za zapošljavanje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radno mjesto:</w:t>
      </w:r>
    </w:p>
    <w:p w:rsidR="000E6DB7" w:rsidRDefault="000E6DB7" w:rsidP="000E6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DB7" w:rsidRDefault="00ED6005" w:rsidP="000E6DB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nastavnika/ce</w:t>
      </w:r>
      <w:bookmarkStart w:id="0" w:name="_GoBack"/>
      <w:bookmarkEnd w:id="0"/>
      <w:r w:rsidR="000E6DB7" w:rsidRPr="00770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6DB7">
        <w:rPr>
          <w:rFonts w:ascii="Times New Roman" w:hAnsi="Times New Roman" w:cs="Times New Roman"/>
          <w:b/>
          <w:color w:val="000000"/>
          <w:sz w:val="24"/>
          <w:szCs w:val="24"/>
        </w:rPr>
        <w:t>latinskog</w:t>
      </w:r>
      <w:r w:rsidR="000E6D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jezika</w:t>
      </w:r>
      <w:r w:rsidR="000E6DB7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0E6DB7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0E6DB7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određeno, </w:t>
      </w:r>
      <w:r w:rsidR="000E6DB7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0E6DB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E6DB7">
        <w:rPr>
          <w:rFonts w:ascii="Times New Roman" w:hAnsi="Times New Roman" w:cs="Times New Roman"/>
          <w:color w:val="000000"/>
          <w:sz w:val="24"/>
          <w:szCs w:val="24"/>
        </w:rPr>
        <w:t>uno radno vrijeme – 3,8 sati ukupnog tjednog radnog vremena,</w:t>
      </w:r>
      <w:r w:rsidR="000E6DB7">
        <w:rPr>
          <w:rFonts w:ascii="Times New Roman" w:hAnsi="Times New Roman" w:cs="Times New Roman"/>
          <w:color w:val="000000"/>
          <w:sz w:val="24"/>
          <w:szCs w:val="24"/>
        </w:rPr>
        <w:t xml:space="preserve"> mjesto rada - Kutina</w:t>
      </w:r>
    </w:p>
    <w:p w:rsidR="000E6DB7" w:rsidRDefault="000E6DB7" w:rsidP="000E6DB7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DB7" w:rsidRDefault="000E6DB7" w:rsidP="000E6DB7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utvrđuje se sljedeći način procjene odnosno testiranja kandidata (m/ž):</w:t>
      </w:r>
    </w:p>
    <w:p w:rsidR="000E6DB7" w:rsidRDefault="000E6DB7" w:rsidP="000E6DB7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DB7" w:rsidRPr="006B2F54" w:rsidRDefault="000E6DB7" w:rsidP="000E6DB7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testiranje će se provesti pismenom provjerom i razgovorom s kandidatima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PONEDJELJAK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studenog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g.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Tehničkoj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školi Kutina,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Hrvatskih branitelja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 početkom 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,00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</w:p>
    <w:p w:rsidR="000E6DB7" w:rsidRDefault="000E6DB7" w:rsidP="000E6DB7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DB7" w:rsidRPr="007E0C0F" w:rsidRDefault="000E6DB7" w:rsidP="000E6DB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DB7" w:rsidRDefault="000E6DB7" w:rsidP="000E6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E6DB7" w:rsidRPr="000B4451" w:rsidRDefault="000E6DB7" w:rsidP="000E6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6DB7" w:rsidRPr="000B4451" w:rsidRDefault="000E6DB7" w:rsidP="000E6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Testiranju mogu pristupiti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 kandidati/kandidatkinje koji ispunjavaju uvjete iz natječaja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odnosno, 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>član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105.</w:t>
      </w:r>
      <w:r>
        <w:rPr>
          <w:rFonts w:ascii="Times New Roman" w:hAnsi="Times New Roman" w:cs="Times New Roman"/>
          <w:color w:val="000000"/>
          <w:sz w:val="24"/>
          <w:szCs w:val="24"/>
        </w:rPr>
        <w:t>, stavka 7.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Zakona o odg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>ju i obrazovanju u osnovnoj i srednjoj školi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NN </w:t>
      </w:r>
      <w:hyperlink r:id="rId5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87/08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6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86/09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7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92/10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8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105/10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90/11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5/12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3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126/12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4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94/13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5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152/14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6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07/17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7" w:tgtFrame="_blank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68/18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18" w:tgtFrame="_blank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98/19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64/20 i 133/20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dalje ZOOSŠ)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Pravilnika o stručnoj spremi i pedagoško-psihološkom obrazovanju nastavnika u srednjem školstvu (NN 1/96 i 80/99), te čije su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rijave pravodobne, potpune i vlastoručno potpisane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 koji su dobili poseban poziv za testiranje putem elektroničke pošte koju su naveli u prijavi na natječaj.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0E6DB7" w:rsidRDefault="000E6DB7" w:rsidP="000E6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DB7" w:rsidRDefault="000E6DB7" w:rsidP="000E6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Kandidat/kandidatkinja koji/koja ne pristupi vrednovanju smatra se da je odustao/la od prijave na natječaj i više se ne smatra kandidatom/kandidatkinjom u natječajnom postupku.</w:t>
      </w:r>
    </w:p>
    <w:p w:rsidR="000E6DB7" w:rsidRDefault="000E6DB7" w:rsidP="000E6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DB7" w:rsidRDefault="000E6DB7" w:rsidP="000E6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III.</w:t>
      </w:r>
    </w:p>
    <w:p w:rsidR="000E6DB7" w:rsidRDefault="000E6DB7" w:rsidP="000E6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6DB7" w:rsidRDefault="000E6DB7" w:rsidP="000E6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Pravni i drugi izvori za pripremanje kandidata/kandidatkinja za testiranje su:</w:t>
      </w:r>
    </w:p>
    <w:p w:rsidR="000E6DB7" w:rsidRDefault="000E6DB7" w:rsidP="000E6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DB7" w:rsidRPr="00D81910" w:rsidRDefault="000E6DB7" w:rsidP="000E6DB7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Zakon o odgoju i obrazovanju u osnovnoj i srednjoj školi („Narodne novine“ broj 87/08., 86/09., 92/10., 105/10., 90/11., 16/12., 86/12., 126/12., 94/13. i 152/14., 7/17., 68/18.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98/19., 64/20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 133/20</w:t>
      </w: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E6DB7" w:rsidRPr="007E0C0F" w:rsidRDefault="000E6DB7" w:rsidP="000E6DB7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DB7" w:rsidRPr="00D81910" w:rsidRDefault="000E6DB7" w:rsidP="000E6DB7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 o strukovnom obrazovanju („Narodne novine“ broj 30/09., 24/10., 22/13., 25/18.)</w:t>
      </w:r>
    </w:p>
    <w:p w:rsidR="000E6DB7" w:rsidRPr="00D81910" w:rsidRDefault="000E6DB7" w:rsidP="000E6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DB7" w:rsidRPr="00D81910" w:rsidRDefault="000E6DB7" w:rsidP="000E6DB7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 broj 112/10, 82/19)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DB7" w:rsidRPr="00F623DC" w:rsidRDefault="000E6DB7" w:rsidP="000E6DB7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A94" w:rsidRPr="00773A94" w:rsidRDefault="000E6DB7" w:rsidP="00773A94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kriterijima za izricanje pedagoških mjera („Narodne novine“ broj 94/15, 3/17)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2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A94" w:rsidRPr="00773A94" w:rsidRDefault="00773A94" w:rsidP="00773A94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:rsidR="00773A94" w:rsidRDefault="00773A94" w:rsidP="00773A94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Godišnji plan i program Tehničke škole Kutina u školskoj godini 2021./2022.</w:t>
      </w:r>
    </w:p>
    <w:p w:rsidR="00773A94" w:rsidRDefault="00773A94" w:rsidP="00773A9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Školski i strukovni kurikulum </w:t>
      </w:r>
      <w:r w:rsidR="00ED6005">
        <w:rPr>
          <w:rFonts w:ascii="Times New Roman" w:hAnsi="Times New Roman" w:cs="Times New Roman"/>
          <w:color w:val="000000"/>
          <w:sz w:val="24"/>
          <w:szCs w:val="24"/>
        </w:rPr>
        <w:t>Tehničke škole Kutina u školskoj godini 2021./2022.</w:t>
      </w:r>
    </w:p>
    <w:p w:rsidR="00773A94" w:rsidRPr="00773A94" w:rsidRDefault="00ED6005" w:rsidP="00773A9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poveznica: </w:t>
      </w:r>
      <w:hyperlink r:id="rId19" w:history="1">
        <w:r w:rsidRPr="007F5E4F">
          <w:rPr>
            <w:rStyle w:val="Hiperveza"/>
            <w:rFonts w:ascii="Times New Roman" w:hAnsi="Times New Roman" w:cs="Times New Roman"/>
            <w:sz w:val="24"/>
            <w:szCs w:val="24"/>
          </w:rPr>
          <w:t>http://ss-tehnicka-kt.skole.hr/dokumenti_skole/kurikulumi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</w:p>
    <w:p w:rsidR="000E6DB7" w:rsidRPr="00ED6005" w:rsidRDefault="000E6DB7" w:rsidP="00ED60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00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0E6DB7" w:rsidRDefault="000E6DB7" w:rsidP="000E6DB7">
      <w:pPr>
        <w:pStyle w:val="Odlomakpopisa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D81910">
        <w:rPr>
          <w:rFonts w:ascii="Times New Roman" w:hAnsi="Times New Roman" w:cs="Times New Roman"/>
          <w:color w:val="000000"/>
          <w:sz w:val="24"/>
          <w:szCs w:val="24"/>
        </w:rPr>
        <w:t>Statut Tehničke škole Kutina iz svibnja 2019.g. ( poveznica: http://ss-tehnicka-kt.skole.hr/dokumenti_skole)</w:t>
      </w:r>
    </w:p>
    <w:p w:rsidR="000E6DB7" w:rsidRDefault="000E6DB7" w:rsidP="000E6DB7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6DB7" w:rsidRDefault="000E6DB7" w:rsidP="000E6DB7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kandidati (m/ž) biti će obaviješteni o rezultatima natječaja u roku od petnaest dana od dana sklapanja ugovora o radu s izabranim kandidatom putem mrežne stranice Škole.</w:t>
      </w:r>
    </w:p>
    <w:p w:rsidR="000E6DB7" w:rsidRDefault="000E6DB7" w:rsidP="000E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Predsjednik povjerenstva: </w:t>
      </w:r>
    </w:p>
    <w:p w:rsidR="000E6DB7" w:rsidRDefault="000E6DB7" w:rsidP="000E6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D6005">
        <w:rPr>
          <w:rFonts w:ascii="Times New Roman" w:hAnsi="Times New Roman" w:cs="Times New Roman"/>
          <w:sz w:val="24"/>
          <w:szCs w:val="24"/>
        </w:rPr>
        <w:t>Ante Dževlan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0E6DB7" w:rsidRDefault="000E6DB7" w:rsidP="000E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6DB7" w:rsidRDefault="000E6DB7" w:rsidP="000E6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DB7" w:rsidRDefault="000E6DB7" w:rsidP="000E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E6DB7" w:rsidRDefault="000E6DB7" w:rsidP="000E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E6DB7" w:rsidRDefault="000E6DB7" w:rsidP="000E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E6DB7" w:rsidRDefault="000E6DB7" w:rsidP="000E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E6DB7" w:rsidRDefault="000E6DB7" w:rsidP="000E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E6DB7" w:rsidRPr="00442E6C" w:rsidRDefault="000E6DB7" w:rsidP="000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E6DB7" w:rsidRPr="00442E6C" w:rsidRDefault="000E6DB7" w:rsidP="000E6D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E6DB7" w:rsidRPr="00442E6C" w:rsidRDefault="000E6DB7" w:rsidP="000E6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42E6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</w:t>
      </w:r>
    </w:p>
    <w:p w:rsidR="000E6DB7" w:rsidRDefault="000E6DB7" w:rsidP="000E6DB7"/>
    <w:p w:rsidR="000E6DB7" w:rsidRDefault="000E6DB7" w:rsidP="000E6DB7"/>
    <w:p w:rsidR="000E6DB7" w:rsidRDefault="000E6DB7" w:rsidP="000E6DB7"/>
    <w:p w:rsidR="00382B3A" w:rsidRDefault="00382B3A"/>
    <w:sectPr w:rsidR="00382B3A" w:rsidSect="006909B8">
      <w:footerReference w:type="default" r:id="rId2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75" w:rsidRDefault="00914773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B0A1C" w:rsidRDefault="00914773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532D"/>
    <w:multiLevelType w:val="hybridMultilevel"/>
    <w:tmpl w:val="11E01446"/>
    <w:lvl w:ilvl="0" w:tplc="4BD82A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81442"/>
    <w:multiLevelType w:val="hybridMultilevel"/>
    <w:tmpl w:val="99C25102"/>
    <w:lvl w:ilvl="0" w:tplc="4AA86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B7"/>
    <w:rsid w:val="000E6DB7"/>
    <w:rsid w:val="00382B3A"/>
    <w:rsid w:val="00773A94"/>
    <w:rsid w:val="00914773"/>
    <w:rsid w:val="00E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ADBC"/>
  <w15:chartTrackingRefBased/>
  <w15:docId w15:val="{1A336179-4A29-4A24-8699-B3A2F918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E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E6DB7"/>
  </w:style>
  <w:style w:type="paragraph" w:styleId="Odlomakpopisa">
    <w:name w:val="List Paragraph"/>
    <w:basedOn w:val="Normal"/>
    <w:uiPriority w:val="34"/>
    <w:qFormat/>
    <w:rsid w:val="000E6DB7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6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hyperlink" Target="http://ss-tehnicka-kt.skole.hr/dokumenti_skole/kurikulu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2021-11-04T06:15:00Z</dcterms:created>
  <dcterms:modified xsi:type="dcterms:W3CDTF">2021-11-04T08:03:00Z</dcterms:modified>
</cp:coreProperties>
</file>